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Муниципальное автономное общеобразовательное учреждение </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 «Образовательный комплекс «Лицей №3»имени С.П.Угаровой»</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Старооскольского городского округа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pPr w:leftFromText="180" w:rightFromText="180" w:topFromText="0" w:bottomFromText="200" w:vertAnchor="page" w:horzAnchor="margin" w:tblpX="-352" w:tblpY="2521"/>
        <w:tblW w:w="10986.0" w:type="dxa"/>
        <w:jc w:val="left"/>
        <w:tblInd w:w="-108.0" w:type="dxa"/>
        <w:tblLayout w:type="fixed"/>
        <w:tblLook w:val="0000"/>
      </w:tblPr>
      <w:tblGrid>
        <w:gridCol w:w="2755"/>
        <w:gridCol w:w="2841"/>
        <w:gridCol w:w="2637"/>
        <w:gridCol w:w="2753"/>
        <w:tblGridChange w:id="0">
          <w:tblGrid>
            <w:gridCol w:w="2755"/>
            <w:gridCol w:w="2841"/>
            <w:gridCol w:w="2637"/>
            <w:gridCol w:w="2753"/>
          </w:tblGrid>
        </w:tblGridChange>
      </w:tblGrid>
      <w:tr>
        <w:trPr>
          <w:cantSplit w:val="0"/>
          <w:trHeight w:val="2266" w:hRule="atLeast"/>
          <w:tblHeader w:val="0"/>
        </w:trPr>
        <w:tc>
          <w:tcPr>
            <w:vAlign w:val="top"/>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РАССМОТРЕНО</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заседании МО учителей географии, биологии, химии</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Протокол</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от«28»августа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01</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СОГЛАСОВАНО</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заместитель директора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МАОУ«ОК«Лицей №3»имени С.П.Угаровой»</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 Ровенских М.А.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  (подпись)</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«28» августа 2019</w:t>
            </w:r>
          </w:p>
        </w:tc>
        <w:tc>
          <w:tcPr>
            <w:vAlign w:val="top"/>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РАССМОТРЕНО</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заседании педагогического совета</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Протокол</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от «30» августа 2023 г. №01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УТВЕРЖДЕНО</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Приказом  МАОУ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«ОК «Лицей №3»  имени С.П.Угаровой»</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28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от «30»августа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 г.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№234</w:t>
            </w: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firstLine="0"/>
        <w:jc w:val="center"/>
        <w:rPr>
          <w:rFonts w:ascii="Cambria" w:cs="Cambria" w:eastAsia="Cambria" w:hAnsi="Cambria"/>
          <w:b w:val="0"/>
          <w:i w:val="0"/>
          <w:smallCaps w:val="0"/>
          <w:strike w:val="0"/>
          <w:color w:val="000000"/>
          <w:sz w:val="56"/>
          <w:szCs w:val="56"/>
          <w:u w:val="none"/>
          <w:shd w:fill="auto" w:val="clear"/>
          <w:vertAlign w:val="baseline"/>
        </w:rPr>
      </w:pPr>
      <w:r w:rsidDel="00000000" w:rsidR="00000000" w:rsidRPr="00000000">
        <w:rPr>
          <w:rFonts w:ascii="Cambria" w:cs="Cambria" w:eastAsia="Cambria" w:hAnsi="Cambria"/>
          <w:b w:val="1"/>
          <w:i w:val="1"/>
          <w:smallCaps w:val="0"/>
          <w:strike w:val="0"/>
          <w:color w:val="000000"/>
          <w:sz w:val="56"/>
          <w:szCs w:val="56"/>
          <w:u w:val="none"/>
          <w:shd w:fill="auto" w:val="clear"/>
          <w:vertAlign w:val="baseline"/>
          <w:rtl w:val="0"/>
        </w:rPr>
        <w:t xml:space="preserve">РАБОЧАЯ  ПРОГРАММА</w:t>
      </w:r>
      <w:r w:rsidDel="00000000" w:rsidR="00000000" w:rsidRPr="00000000">
        <w:rPr>
          <w:rtl w:val="0"/>
        </w:rPr>
      </w:r>
    </w:p>
    <w:p w:rsidR="00000000" w:rsidDel="00000000" w:rsidP="00000000" w:rsidRDefault="00000000" w:rsidRPr="00000000" w14:paraId="0000002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40"/>
          <w:szCs w:val="40"/>
          <w:u w:val="none"/>
          <w:shd w:fill="auto" w:val="clear"/>
          <w:vertAlign w:val="baseline"/>
        </w:rPr>
      </w:pPr>
      <w:r w:rsidDel="00000000" w:rsidR="00000000" w:rsidRPr="00000000">
        <w:rPr>
          <w:rFonts w:ascii="Cambria" w:cs="Cambria" w:eastAsia="Cambria" w:hAnsi="Cambria"/>
          <w:b w:val="1"/>
          <w:i w:val="1"/>
          <w:smallCaps w:val="0"/>
          <w:strike w:val="0"/>
          <w:color w:val="000000"/>
          <w:sz w:val="40"/>
          <w:szCs w:val="40"/>
          <w:u w:val="none"/>
          <w:shd w:fill="auto" w:val="clear"/>
          <w:vertAlign w:val="baseline"/>
          <w:rtl w:val="0"/>
        </w:rPr>
        <w:t xml:space="preserve">элективного  курса</w:t>
      </w:r>
      <w:r w:rsidDel="00000000" w:rsidR="00000000" w:rsidRPr="00000000">
        <w:rPr>
          <w:rtl w:val="0"/>
        </w:rPr>
      </w:r>
    </w:p>
    <w:p w:rsidR="00000000" w:rsidDel="00000000" w:rsidP="00000000" w:rsidRDefault="00000000" w:rsidRPr="00000000" w14:paraId="0000002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40"/>
          <w:szCs w:val="40"/>
          <w:u w:val="none"/>
          <w:shd w:fill="auto" w:val="clear"/>
          <w:vertAlign w:val="baseline"/>
        </w:rPr>
      </w:pPr>
      <w:r w:rsidDel="00000000" w:rsidR="00000000" w:rsidRPr="00000000">
        <w:rPr>
          <w:rFonts w:ascii="Cambria" w:cs="Cambria" w:eastAsia="Cambria" w:hAnsi="Cambria"/>
          <w:b w:val="1"/>
          <w:i w:val="1"/>
          <w:smallCaps w:val="0"/>
          <w:strike w:val="0"/>
          <w:color w:val="000000"/>
          <w:sz w:val="40"/>
          <w:szCs w:val="40"/>
          <w:u w:val="none"/>
          <w:shd w:fill="auto" w:val="clear"/>
          <w:vertAlign w:val="baseline"/>
          <w:rtl w:val="0"/>
        </w:rPr>
        <w:t xml:space="preserve">«ХИМИЯ    В  ЗАДАЧАХ И УПРАЖНЕНИЯХ»</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Уровень образования  </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среднее  общее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______________________________</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Сроки  реализации    ____________</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2 года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Класс(ы)    _________</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10-11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__________________________________________</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Уровень    </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базовый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_____________________________________________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Составитель </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Попова Светлана Владимировна, учитель химии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s>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s>
        <w:spacing w:after="0" w:before="0" w:line="276" w:lineRule="auto"/>
        <w:ind w:left="927"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s>
        <w:spacing w:after="0" w:before="0" w:line="276" w:lineRule="auto"/>
        <w:ind w:left="927"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s>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s>
        <w:spacing w:after="0" w:before="0" w:line="276" w:lineRule="auto"/>
        <w:ind w:left="927"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s>
        <w:spacing w:after="0" w:before="0" w:line="276" w:lineRule="auto"/>
        <w:ind w:left="927"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s>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s>
        <w:spacing w:after="0" w:before="0" w:line="276" w:lineRule="auto"/>
        <w:ind w:left="927"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14"/>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Старый Оскол</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14"/>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2023</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center"/>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1"/>
          <w:sz w:val="28"/>
          <w:szCs w:val="28"/>
          <w:rtl w:val="0"/>
        </w:rPr>
        <w:t xml:space="preserve">1.</w:t>
      </w:r>
      <w:r w:rsidDel="00000000" w:rsidR="00000000" w:rsidRPr="00000000">
        <w:rPr>
          <w:rFonts w:ascii="Cambria" w:cs="Cambria" w:eastAsia="Cambria" w:hAnsi="Cambria"/>
          <w:b w:val="1"/>
          <w:i w:val="1"/>
          <w:smallCaps w:val="0"/>
          <w:strike w:val="0"/>
          <w:color w:val="000000"/>
          <w:sz w:val="28"/>
          <w:szCs w:val="28"/>
          <w:u w:val="none"/>
          <w:shd w:fill="auto" w:val="clear"/>
          <w:vertAlign w:val="baseline"/>
          <w:rtl w:val="0"/>
        </w:rPr>
        <w:t xml:space="preserve">ПОЯСНИТЕЛЬНАЯ ЗАПИСКА</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Рабочая  программа составлена на основании   требований к результатам освоения основной образовательной программы среднего общего образования, представленных в Ф</w:t>
      </w:r>
      <w:r w:rsidDel="00000000" w:rsidR="00000000" w:rsidRPr="00000000">
        <w:rPr>
          <w:rFonts w:ascii="Times New Roman" w:cs="Times New Roman" w:eastAsia="Times New Roman" w:hAnsi="Times New Roman"/>
          <w:sz w:val="24"/>
          <w:szCs w:val="24"/>
          <w:rtl w:val="0"/>
        </w:rPr>
        <w:t xml:space="preserve">РП по химии ФООП</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основных положений федеральной рабочей программы воспитания и</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Программы элективного курса «Химия в задачах и упражнениях»  для 10 – 11 классов   / Баштрыков П.М.,2007. </w:t>
        <w:tab/>
        <w:t xml:space="preserv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single"/>
          <w:shd w:fill="auto" w:val="clear"/>
          <w:vertAlign w:val="baseline"/>
          <w:rtl w:val="0"/>
        </w:rPr>
        <w:t xml:space="preserve">Цель  курса: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формирование у учащихся системы знаний, умений и навыков в области химии, необходимых для понимания целостного восприятия научной картины мира.</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single"/>
          <w:shd w:fill="auto" w:val="clear"/>
          <w:vertAlign w:val="baseline"/>
          <w:rtl w:val="0"/>
        </w:rPr>
        <w:t xml:space="preserve">Задачи:</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раскрыть сущность и значение фундаментальных законов, теорий, фактов общей и органической химии;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показать зависимость свойств соединений от состава и строения, обусловленность применения веществ их свойствами;</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научить применять знания теоретических основ органической химии для характеристики различных классов органических соединений с точки зрения их реакционной способности;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развить умения решения качественных и расчетных задач по органической и неорганической химии;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показать роль химии в системе современного естествознания;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развить интерес к изучению химии для осознанного выбора профессии;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способствовать формированию навыков самостоятельной работы при овладении химическими знаниями.</w:t>
      </w:r>
    </w:p>
    <w:p w:rsidR="00000000" w:rsidDel="00000000" w:rsidP="00000000" w:rsidRDefault="00000000" w:rsidRPr="00000000" w14:paraId="00000047">
      <w:pPr>
        <w:keepNext w:val="1"/>
        <w:keepLines w:val="1"/>
        <w:pageBreakBefore w:val="0"/>
        <w:widowControl w:val="1"/>
        <w:pBdr>
          <w:top w:space="0" w:sz="0" w:val="nil"/>
          <w:left w:space="0" w:sz="0" w:val="nil"/>
          <w:bottom w:space="0" w:sz="0" w:val="nil"/>
          <w:right w:space="0" w:sz="0" w:val="nil"/>
          <w:between w:space="0" w:sz="0" w:val="nil"/>
        </w:pBdr>
        <w:shd w:fill="auto" w:val="clear"/>
        <w:spacing w:after="54" w:before="0" w:line="276" w:lineRule="auto"/>
        <w:ind w:left="72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Место  предмета в учебном плане</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Программа   рассчитана  на  изучение    химии в  10-11   классах  в  объеме 68  часов ( 1 ч/нед.). Календарный  учебный график  МАОУ «ОК «Лицей №3» имени С.П. Угаровой»    предусматривает  34 учебных недели для учащихся 10 классов и 34 учебных  недели  для  учащихся  11 классов, что соответствует авторской программе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Главная методическая идея </w:t>
      </w:r>
      <w:bookmarkStart w:colFirst="0" w:colLast="0" w:name="bookmark=id.gjdgxs" w:id="0"/>
      <w:bookmarkEnd w:id="0"/>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Основные идеи предлагаемого курса:</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материальное единство веществ естественного мира, их генетическая связь;</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причинно-следственные связи между составом, строением, свойствами, получением и применением веществ;</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познаваемость веществ и закономерностей протекания химических реакций;</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объясняющая и прогнозирующая роль теоретических знаний для фактологического материала химии элементов;</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конкретное химическое соединение как звено в непрерывной цепи превращений веществ, участвующее в круговороте химических элементов и химической эволюции;</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объективность и познаваемость законов природы; знание законов химии позволяет управлять химическими превращениями веществ, находить экологически безопасные способы производства и охраны окружающей среды от загрязнения;</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взаимосвязанность науки и практики; требования практики — движущая сила развития науки, успехи практики обусловлены достижениями науки;</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развитие органической химии  и химизация народного хозяйства служат интересам человека и общества в целом, имеют гуманистический характер и призваны способствовать решению глобальных проблем современности.</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0" w:right="20" w:firstLine="8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Значительное место в содержании курса отводится химическому эксперименту. Он позволяет сформировать у учащихся специальные предметные умения работать с химическими веществами, выполнять простые химические опыты, научить их безопасному и экологически грамотному обращению с веществами в быту и на производстве.</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Изучение курса  построено с учетом развития основных химических понятий, преемственно от темы к теме. 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метапредметных связей, а также с возрастными особенностями учащихся.</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Для реализации программы используется учебно-методическое пособие: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Кузьменко Н.Е., Еремин В.В., Попков В.А. Химия. Для школьников старших классов и поступающих в вузы: Учебное пособие. – М.: Изд-во МГУ; «Печатные традиции», 2008. – 480 с.</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5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Формы организации учебной деятельности</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Основной формой учебного процесса является классно-урочная система. Целесообразно применение разных типов уроков (урок ознакомления с новым материалом, урок применения знаний и умений, комбинированный урок, урок-семинар, урок-лекция, урок-практическая работа, урок контроля знаний) в соответствии с темой урока, поставленными перед ними целями и задачами.</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Решение задач по программе элективного курса позволит систематизировать необходимый объем теоретических знаний, приобрести навыки решения качественных задач и задач на превращения. Это расширяет возможность учащихся прогнозировать свойства веществ на основе знаний о строении молекул изучаемых веществ, взаимного влияния атомов в молекулах друг на друга, а также уметь решать задачи на установление молекулярных формул веществ.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При организации учебного процесса и обучения учащихся на уроках будет использована следующая система уроков: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комбинированный урок</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предполагает выполнение работ и заданий разного вида(лабораторные опыты,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тестирование, фронтальный опрос</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индивидуальные задания, самостоятельные работы, групповые работы).</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урок-зачет</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решение задач изученных типов.</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Контроль знаний и умений обучающихся позволяет получить информацию о уровне усвоения учебного материала.</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Формы контроля и организации учебной деятельности в 10  классе</w:t>
      </w:r>
      <w:r w:rsidDel="00000000" w:rsidR="00000000" w:rsidRPr="00000000">
        <w:rPr>
          <w:rtl w:val="0"/>
        </w:rPr>
      </w:r>
    </w:p>
    <w:tbl>
      <w:tblPr>
        <w:tblStyle w:val="Table2"/>
        <w:tblW w:w="101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51"/>
        <w:gridCol w:w="2333"/>
        <w:gridCol w:w="3141"/>
        <w:gridCol w:w="2312"/>
        <w:tblGridChange w:id="0">
          <w:tblGrid>
            <w:gridCol w:w="2351"/>
            <w:gridCol w:w="2333"/>
            <w:gridCol w:w="3141"/>
            <w:gridCol w:w="231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Виды работ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полугодие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полугодие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Итого в год</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Зачетная работа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p>
        </w:tc>
      </w:tr>
    </w:tb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Формы контроля и организации учебной деятельности в 11  классе</w:t>
      </w:r>
      <w:r w:rsidDel="00000000" w:rsidR="00000000" w:rsidRPr="00000000">
        <w:rPr>
          <w:rtl w:val="0"/>
        </w:rPr>
      </w:r>
    </w:p>
    <w:tbl>
      <w:tblPr>
        <w:tblStyle w:val="Table3"/>
        <w:tblW w:w="101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51"/>
        <w:gridCol w:w="2333"/>
        <w:gridCol w:w="3141"/>
        <w:gridCol w:w="2312"/>
        <w:tblGridChange w:id="0">
          <w:tblGrid>
            <w:gridCol w:w="2351"/>
            <w:gridCol w:w="2333"/>
            <w:gridCol w:w="3141"/>
            <w:gridCol w:w="231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Виды работ</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полугодие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полугодие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Итого в год</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Зачетная работа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p>
        </w:tc>
      </w:tr>
    </w:tbl>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34"/>
          <w:szCs w:val="34"/>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32"/>
          <w:szCs w:val="32"/>
          <w:u w:val="none"/>
          <w:shd w:fill="auto" w:val="clear"/>
          <w:vertAlign w:val="baseline"/>
          <w:rtl w:val="0"/>
        </w:rPr>
        <w:t xml:space="preserve">Планируемые результаты освоения учебного предмета</w: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ФГОС СОО устанавливает требования к результатам освоения обучающимися программ среднего общего образования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личностным, метапредметным и предметным</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осознание обучающимися российской гражданской идентичности – готовности к саморазвитию, самостоятельности и самоопределению;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наличие мотивации к обучению;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наличие правосознания экологической культуры и способности ставить цели и строить жизненные планы.</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Личностные результаты</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гражданского воспитания:</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осознания обучающимися своих конституционных прав и обязанностей, уважения к закону и правопорядку;</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представления о социальных нормах и правилах межличностных отношений в коллективе;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способности понимать и принимать мотивы, намерения, логику и аргументы других при анализе различных видов учебной деятельности;</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патриотического воспитания:</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ценностного отношения к историческому и научному наследию отечественной химии;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интереса и познавательных мотивов в получении и последующем анализе информации о передовых достижениях современной отечественной химии;</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духовно-нравственного воспитания:</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нравственного сознания, этического поведения;</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формирования культуры здоровья:</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соблюдения правил безопасного обращения с веществами в быту, повседневной жизни и в трудовой деятельности;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осознания последствий и неприятия вредных привычек (употребления алкоголя, наркотиков, курения);</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трудового воспитания:</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коммуникативной компетентности в учебно-исследовательской деятельности, общественно полезной, творческой и других видах деятельности;</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установки на активное участие в решении практических задач социальной направленности (в рамках своего класса, школы);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интереса к практическому изучению профессий различного рода, в том числе на основе применения предметных знаний по химии;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уважения к труду, людям труда и результатам трудовой деятельности;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экологического воспитания:</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экологически целесообразного отношения к природе, как источнику существования жизни на Земле;</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осознания необходимости использования достижений химии для решения вопросов рационального природопользования;</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ценности научного познания:</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сформированности мировоззрения, соответствующего современному уровню развития науки и общественной практики;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способности самостоятельно использовать химические знания для решения проблем в реальных жизненных ситуациях;</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интереса к познанию и исследовательской деятельности;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интереса к особенностям труда в различных сферах профессиональной деятельности.</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Метапредметные результаты</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освоения учебного предмета «Химия» на уровне среднего общего образования включают: </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Метапредметные результаты отражают овладение универсальными учебными познавательными, коммуникативными и регулятивными действиями.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Овладение универсальными учебными познавательными действиями:</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базовые логические действия:</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самостоятельно формулировать и актуализировать проблему, всесторонне её рассматривать;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определять цели деятельности, задавая параметры и критерии их достижения, соотносить результаты деятельности с поставленными целями;</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выбирать основания и критерии для классификации веществ и химических реакций;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устанавливать причинно-следственные связи между изучаемыми явлениями;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базовые исследовательские действия:</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владеть основами методов научного познания веществ и химических реакций;</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работа с информацией:</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приобретать опыт использования информационно-коммуникативных технологий и различных поисковых систем;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самостоятельно выбирать оптимальную форму представления информации (схемы, графики, диаграммы, таблицы, рисунки и другие);</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использовать и преобразовывать знаково-символические средства наглядности.</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Овладение универсальными коммуникативными действиями:</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Овладение универсальными регулятивными действиями:</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осуществлять самоконтроль своей деятельности на основе самоанализа и самооценки.</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Предметные результаты освоения программы среднего общего образования по химии на базовом уровне ориентированы на обеспечение преимущественно общеобразовательной и общекультурной подготовки обучающихся. Они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и реальных жизненных ситуациях, связанных с химией. В программе по химии предметные результаты представлены по годам изучения.</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 концу обучения в 10 классе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предметные результаты</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освоения курса «Органическая химия» отражают:</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владение системой химических знаний, которая включает: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теории и законы (теория строения органических веществ А.М. Бутлерова, закон сохранения массы веществ); </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закономерности, символический язык химии; </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умения определять виды химической связи в органических соединениях (одинарные и кратные);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для слепых и слабовидящих обучающихся: умение использовать рельефно точечную систему обозначений Л. Брайля для записи химических формул.</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 концу обучения в 11 классе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предметные результаты</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освоения курса «Общая и неорганическая химия» отражают:</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владение системой химических знаний, которая включает: </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для слепых и слабовидящих обучающихся: умение использовать рельефно точечную систему обозначений Л. Брайля для записи химических формул.</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1"/>
          <w:sz w:val="32"/>
          <w:szCs w:val="32"/>
          <w:rtl w:val="0"/>
        </w:rPr>
        <w:t xml:space="preserve">3.</w:t>
      </w:r>
      <w:r w:rsidDel="00000000" w:rsidR="00000000" w:rsidRPr="00000000">
        <w:rPr>
          <w:rFonts w:ascii="Times New Roman" w:cs="Times New Roman" w:eastAsia="Times New Roman" w:hAnsi="Times New Roman"/>
          <w:b w:val="1"/>
          <w:i w:val="1"/>
          <w:smallCaps w:val="0"/>
          <w:strike w:val="0"/>
          <w:color w:val="000000"/>
          <w:sz w:val="32"/>
          <w:szCs w:val="32"/>
          <w:u w:val="none"/>
          <w:shd w:fill="auto" w:val="clear"/>
          <w:vertAlign w:val="baseline"/>
          <w:rtl w:val="0"/>
        </w:rPr>
        <w:t xml:space="preserve">Содержание учебного курса, предмета</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68" w:right="0" w:firstLine="0"/>
        <w:jc w:val="center"/>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1"/>
          <w:smallCaps w:val="0"/>
          <w:strike w:val="0"/>
          <w:color w:val="000000"/>
          <w:sz w:val="28"/>
          <w:szCs w:val="28"/>
          <w:u w:val="none"/>
          <w:shd w:fill="auto" w:val="clear"/>
          <w:vertAlign w:val="baseline"/>
          <w:rtl w:val="0"/>
        </w:rPr>
        <w:t xml:space="preserve">10 класс</w:t>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Тема 1. Введение (3 час)</w:t>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Органические вещества. Теория строения органических соединений. </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Типы гибридизации. Типы связей в молекулах органических веществ и способы их разрыва. Типы реакций в органической химии. </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Классификация органических соединений. Изомерия органических соединений. Структурная и пространственная изомерия. </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Номенклатура органических соединений (тривиальная, рациональная, номенклатура ИЮПАК).</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Тема 2. Углеводороды (13 час)</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Алканы. Особенности электронного строения и реакционной способности. Реакции радикального замещения в алканах. Крекинг. Окисление. Инициаторы и ингибиторы радикальных реакций.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Циклоалканы. Классификация. Природа химических связей в циклоалканах. Особенности пространственного строения циклоалканов. Способы получения циклоалканов и химические свойства.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Алкены. Электронное строение и реакционная способность. Электрофильное присоединение к алкенам. Правило Марковникова. Радикальное присоединение к двойной связи. Реакции восстановления и окисления алкенов. Реакции полимеризации. Способы получения.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Алкадиены. Классификация алкадиенов. Электронное строение диенов и их реакционная способность. Особенности электрофильного присоединения к сопряженным диенам. Реакции Дильса-Альдера. Реакции восстановления и окисления диенов. Полимеризация диенов. Каучуки. Способы получения диенов. </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Алкины. Электронное строение и реакционная способность. Электрофильное присоединение к алкинам. С-Н кислотность. Реакции замещения в алкинах. Восстановление и окисление алкинов. Реакции полимеризации. Способы получения.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Ароматические соединения. Строение ароматических соединений. Реакции электрофильного замещения в ароматических соединениях.  Электронодонорные и электроноакцепторные заместители, их направляющее влияние. Правила ориентации и реакционная способность замещенных бензолов. Ориентация согласованная и несогласованная. Реакции присоединения в ароматических системах. Получение ароматических углеводородов. </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Тема 3. Кислородсодержащие органические соединения (12 час)</w:t>
      </w: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Классификация кислородсодержащих органических соединений. Строение функциональных групп и реакционная способность. </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Спирты и фенолы. Водородная связь, ее влияние на свойства спиртов. Сравнительная характеристика кислотных свойств спиртов и фенолов. Реакции спиртов с разрывом О-Н и С-О связей. Дегидратация. Окисление спиртов. Способы получения.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Многоатомные спирты. Строение. Химические свойства.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Фенолы. Классификация. Особенности электронного строения. Кислотные свойства фенолов. Реакции электрофильного замещения. Окисление фенолов. Способы получения. </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Простые эфиры. Классификация. Особенности электронного строения и реакционной способности. Циклические эфиры. </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Альдегиды и кетоны. Классификация карбонильных соединений. Строение карбонильной группы. Реакции нуклеофильного присоединения к альдегидам и кетонам.  Реакции окисления и восстановления альдегидов и кетонов. Качественные реакции на альдегиды. Способы получения альдегидов и кетонов. </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Карбоновые кислоты и их производные. Классификация карбоновых кислот. Строение карбоксильной группы. Образование димеров. Водородная связь. Кислотные свойства карбоновых кислот. Замещение гидроксила на галоген. Замещение гидроксила на NH2-группу. Дегидратация кислот. Этерификация. Декарбоксилирование. Химические реакции по α-углеродному атому. </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Дикарбоновые кислоты. Ненасыщенные карбоновые кислоты. Способы получения карбоновых кислот. Жиры. Производные карбоновых кислот. Галогенангидриды. Ангидриды. Амиды. Сложные эфиры. Способы получения. Электронное строение. Взаимопревращения производных карбоновых кислот. </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Углеводы. Классификация. Строение. Циклические формы. Гликозидный гидроксил. Мутаротация. Реакции по карбонильной группе. Реакции по гидроксильными группам. Брожение моносахаридов. </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Дисахариды. Строение сахарозы, лактозы, мальтозы, целлобиозы. Восстанавливающие и невосстанавливающие сахара. </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Полисахариды. Крахмал. Целлюлоза. Строение. Свойства.</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Тема 4. Азотсодержащие органические соединения (7 час)</w:t>
      </w: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Амины. Классификация аминов. Строение аминов алифатического и ароматического ряда, их основность. Основные свойства. Алкилирование. Ацилирование. Взаимодействие с альдегидами и кетонами. Реакции электрофильного замещения в ароматических аминах. Способы получения аминов. </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Аминокислоты. Классификация аминокислот. Строение. Амфотерность аминокислот Реакции по карбонильному атому углерода - образование производных кислот. Реакции по аминогруппе. Отношение к нагреванию. Реакции конденсации. Полипептиды. Способы получения аминокислот.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Белки. Аминокислотный состав. Классификация. Структуры белков. Химические свойства белков. Денатурация. Реакции функциональных групп. Цветные реакции белков.</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68" w:right="0" w:firstLine="0"/>
        <w:jc w:val="center"/>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1"/>
          <w:smallCaps w:val="0"/>
          <w:strike w:val="0"/>
          <w:color w:val="000000"/>
          <w:sz w:val="28"/>
          <w:szCs w:val="28"/>
          <w:u w:val="none"/>
          <w:shd w:fill="auto" w:val="clear"/>
          <w:vertAlign w:val="baseline"/>
          <w:rtl w:val="0"/>
        </w:rPr>
        <w:t xml:space="preserve">11 класс</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1. Закономерности протекания химических реакций    (10 час)</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Термохимия. Закон Гесса. Теплоты образования и сгорания веществ, следствия закона Гесса. Расчеты по термохимическим уравнениям. Тепловой эффект растворения.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Скорость химической реакции. Средняя скорость и мгновенная скорость. Кинетическое уравнение. Константа скорости. Закон действующих масс. Молекулярность и порядок реакции. Влияние температуры на химический процесс. Правило Вант-Гоффа. Энергия активации. Уравнение Аррениуса. Методы ускорения и замедления химических реакций.  Гомогенный и гетерогенный катализ.</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Химическое равновесие. Константа равновесия. Принцип смещения равновесия Ле Шателье. Способы смещения химического равновесия.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2. Окислительно-восстановительные процессы (10 час)</w:t>
      </w:r>
      <w:r w:rsidDel="00000000" w:rsidR="00000000" w:rsidRPr="00000000">
        <w:rPr>
          <w:rtl w:val="0"/>
        </w:rPr>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Окислительно-восстановительные реакции. Степень окисления. Типы окислительно-восстановительных реакций. Окислитель и восстановитель. Процессы окисления и восстановления. Метод электронного баланса. Метод электронно-ионного баланса. Основные окислители и восстановители. Закономерности окислительно-восстановительных реакций. Электролиз. Закон Фарадея.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Тема 3.  Растворы. Реакции в растворах (14 час)</w:t>
      </w: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Электролитическая диссоциация. Ионные реакции. Ионное произведение воды. Водородный показатель. Гидролиз солей. Константа гидролиза. Степень гидролиза. Совместный гидролиз. Гидролиз бинарных соединений.  Качественные реакции. Способы выражения концентраций. Смешивание растворов с разными концентрациями. Концентрирование растворов. Упаривание растворов. Разбавление растворов. Приготовление растворов. Растворимость веществ. Кристаллогидраты. Реакции в растворах.</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1"/>
          <w:sz w:val="32"/>
          <w:szCs w:val="32"/>
          <w:rtl w:val="0"/>
        </w:rPr>
        <w:t xml:space="preserve">4.Тематическое планирование</w:t>
      </w:r>
      <w:r w:rsidDel="00000000" w:rsidR="00000000" w:rsidRPr="00000000">
        <w:rPr>
          <w:rFonts w:ascii="Times New Roman" w:cs="Times New Roman" w:eastAsia="Times New Roman" w:hAnsi="Times New Roman"/>
          <w:b w:val="1"/>
          <w:i w:val="1"/>
          <w:smallCaps w:val="0"/>
          <w:strike w:val="0"/>
          <w:color w:val="000000"/>
          <w:sz w:val="32"/>
          <w:szCs w:val="32"/>
          <w:u w:val="none"/>
          <w:shd w:fill="auto" w:val="clear"/>
          <w:vertAlign w:val="baseline"/>
          <w:rtl w:val="0"/>
        </w:rPr>
        <w:t xml:space="preserve"> </w:t>
      </w:r>
      <w:r w:rsidDel="00000000" w:rsidR="00000000" w:rsidRPr="00000000">
        <w:rPr>
          <w:rtl w:val="0"/>
        </w:rPr>
      </w:r>
    </w:p>
    <w:tbl>
      <w:tblPr>
        <w:tblStyle w:val="Table4"/>
        <w:tblW w:w="101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4"/>
        <w:gridCol w:w="992"/>
        <w:gridCol w:w="2693"/>
        <w:gridCol w:w="851"/>
        <w:gridCol w:w="5103"/>
        <w:tblGridChange w:id="0">
          <w:tblGrid>
            <w:gridCol w:w="534"/>
            <w:gridCol w:w="992"/>
            <w:gridCol w:w="2693"/>
            <w:gridCol w:w="851"/>
            <w:gridCol w:w="5103"/>
          </w:tblGrid>
        </w:tblGridChange>
      </w:tblGrid>
      <w:tr>
        <w:trPr>
          <w:cantSplit w:val="1"/>
          <w:trHeight w:val="750" w:hRule="atLeast"/>
          <w:tblHeader w:val="0"/>
        </w:trPr>
        <w:tc>
          <w:tcPr>
            <w:vAlign w:val="top"/>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п/п</w:t>
            </w:r>
          </w:p>
        </w:tc>
        <w:tc>
          <w:tcPr>
            <w:vAlign w:val="top"/>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Класс </w:t>
            </w:r>
          </w:p>
        </w:tc>
        <w:tc>
          <w:tcPr>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Наименование разделов и тем</w:t>
            </w:r>
          </w:p>
        </w:tc>
        <w:tc>
          <w:tcPr>
            <w:vAlign w:val="top"/>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Всего часов</w:t>
            </w:r>
          </w:p>
        </w:tc>
        <w:tc>
          <w:tcPr>
            <w:vAlign w:val="top"/>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Характеристика основных видов деятельности учащихся</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1"/>
          <w:trHeight w:val="1448" w:hRule="atLeast"/>
          <w:tblHeader w:val="0"/>
        </w:trPr>
        <w:tc>
          <w:tcPr>
            <w:vAlign w:val="top"/>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p>
        </w:tc>
        <w:tc>
          <w:tcPr>
            <w:vMerge w:val="restart"/>
            <w:vAlign w:val="top"/>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w:t>
            </w:r>
          </w:p>
        </w:tc>
        <w:tc>
          <w:tcPr>
            <w:vAlign w:val="top"/>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Введение</w:t>
            </w:r>
          </w:p>
        </w:tc>
        <w:tc>
          <w:tcPr>
            <w:vAlign w:val="top"/>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r>
          </w:p>
        </w:tc>
        <w:tc>
          <w:tcPr>
            <w:vAlign w:val="top"/>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1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Знакомятся с понятиями органическая химия, природные, искусственные и синтетические  органические соединения. Понимают особенности, характеризующие органические соединения. Создают структуру взаимосвязей смысловых единиц текста. Строят логические цепи рассуждений.</w:t>
            </w:r>
          </w:p>
        </w:tc>
      </w:tr>
      <w:tr>
        <w:trPr>
          <w:cantSplit w:val="1"/>
          <w:tblHeader w:val="0"/>
        </w:trPr>
        <w:tc>
          <w:tcPr>
            <w:vAlign w:val="top"/>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p>
        </w:tc>
        <w:tc>
          <w:tcPr>
            <w:vMerge w:val="continue"/>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Углеводороды </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w:t>
            </w:r>
          </w:p>
        </w:tc>
        <w:tc>
          <w:tcPr>
            <w:vAlign w:val="top"/>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92"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Знакомятся с основными положениями ТХС А.М. Бутлерова. Знакомятся с понятиями гомолог, гомологический ряд, изомерия. Составляют структурные формулы изомеров предложенных углеводородов, а также находят изомеры среди нескольких структурных формул соединений. Называют углеводороды по международной номенклатуре. Знакомятся с важнейшими физическими и химическими свойствами углеводородов . Знакомятся с типовыми задачами на вывод формул органических соединений. Называют качественные реакции на кратную связь. Знают основные способы  получения и области применения  важнейших представителей различных классов углеводородов. Осуществляют самостоятельный поиск химической информации с использованием различных источников.</w:t>
            </w:r>
          </w:p>
        </w:tc>
      </w:tr>
      <w:tr>
        <w:trPr>
          <w:cantSplit w:val="1"/>
          <w:tblHeader w:val="0"/>
        </w:trPr>
        <w:tc>
          <w:tcPr>
            <w:vAlign w:val="top"/>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r>
          </w:p>
        </w:tc>
        <w:tc>
          <w:tcPr>
            <w:vMerge w:val="continue"/>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Кислородсодержащие </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органические соединения</w:t>
            </w:r>
          </w:p>
        </w:tc>
        <w:tc>
          <w:tcPr>
            <w:vAlign w:val="top"/>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w:t>
            </w:r>
          </w:p>
        </w:tc>
        <w:tc>
          <w:tcPr>
            <w:vAlign w:val="top"/>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Знакомятся со строением, гомологическими рядами спиртов, альдегидов, кетонов, карбоновых кислот и фенолов, сложных эфиров, спиртов, типами изомерии, принципами номенклатуры. Сравнивают и обобщают, характеризуют свойства кислородсодержащих соединений  на основе анализа строения их  молекул. Знакомятся с основными способами получения и применениями кислородсодержащих соединений. Решают задачи на вывод химических формул по продуктам сгорания органических веществ. Знают качественные реакции для  различных классов органических соединений. </w:t>
            </w:r>
          </w:p>
        </w:tc>
      </w:tr>
      <w:tr>
        <w:trPr>
          <w:cantSplit w:val="1"/>
          <w:tblHeader w:val="0"/>
        </w:trPr>
        <w:tc>
          <w:tcPr>
            <w:vAlign w:val="top"/>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w:t>
            </w:r>
          </w:p>
        </w:tc>
        <w:tc>
          <w:tcPr>
            <w:vMerge w:val="continue"/>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Азотсодержащие органические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соединения</w:t>
            </w:r>
          </w:p>
        </w:tc>
        <w:tc>
          <w:tcPr>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w:t>
            </w:r>
          </w:p>
        </w:tc>
        <w:tc>
          <w:tcPr>
            <w:vAlign w:val="top"/>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14" w:hanging="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Знакомятся с классификацией, видами изомерии аминов  и аминокислот,  основами их номенклатуры. Проводят сравнение свойств аминов и аммиака. Знакомятся с основными способами получения аминов и аминокислот, их применением. Знакомятся со строением и важнейшими свойствами белков. Используют межпредметные связи с биологией, валеологией. Дают характеристику белкам как важнейшим составным частям пищи. Практически осуществляют качественные цветные реакции на белки. Знакомятся с составными частями нуклеотидов ДНК и РНК. Проводят сравнение этих соединений, их биологических функций. Определяют последовательность нуклеотидов на комплементарном участке другой цепи по известной последовательности нуклеотидов на одной цепи ДНК. Раскрывают биологическую роль витаминов и их значение для сохранения здоровья человека на основе межпредметных связей с биологией. Знакомятся с важнейшими веществами и материалами (искусственные пластмассы, каучуки и волокна).</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14" w:hanging="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14" w:hanging="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w:t>
            </w:r>
          </w:p>
        </w:tc>
        <w:tc>
          <w:tcPr>
            <w:vMerge w:val="restart"/>
            <w:vAlign w:val="top"/>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w:t>
            </w:r>
          </w:p>
        </w:tc>
        <w:tc>
          <w:tcPr>
            <w:vAlign w:val="top"/>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7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Закономерности протекания химических реакций. </w:t>
            </w:r>
          </w:p>
        </w:tc>
        <w:tc>
          <w:tcPr>
            <w:vAlign w:val="top"/>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w:t>
            </w:r>
          </w:p>
        </w:tc>
        <w:tc>
          <w:tcPr>
            <w:vAlign w:val="top"/>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Устанавливают принадлежность конкретных реакций к различным типам по различным признакам классификация. Применяют понятия: скорость химической реакции, катализ, катализаторы; характеризуют зависимость  скорости химической реакции от различных факторов; составляют термохимические уравнения и производят расчеты по ним. Классифицируют химические реакции (обратимые и необратимые); применяют знания об условиях смещения химического равновесия. </w:t>
            </w:r>
          </w:p>
        </w:tc>
      </w:tr>
      <w:tr>
        <w:trPr>
          <w:cantSplit w:val="1"/>
          <w:tblHeader w:val="0"/>
        </w:trPr>
        <w:tc>
          <w:tcPr>
            <w:vAlign w:val="top"/>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w:t>
            </w:r>
          </w:p>
        </w:tc>
        <w:tc>
          <w:tcPr>
            <w:vMerge w:val="continue"/>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7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Окислительно - восстановительные процессы.</w:t>
            </w:r>
          </w:p>
        </w:tc>
        <w:tc>
          <w:tcPr>
            <w:vAlign w:val="top"/>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w:t>
            </w:r>
          </w:p>
        </w:tc>
        <w:tc>
          <w:tcPr>
            <w:vAlign w:val="top"/>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Составляют уравнения ОВР методом электронного баланса; используют знания о важнейших окислителях и восстановителях. Понимают сущность процесса электролиза, составляют уравнения реакций электролиза веществ.</w:t>
            </w:r>
            <w:r w:rsidDel="00000000" w:rsidR="00000000" w:rsidRPr="00000000">
              <w:rPr>
                <w:rtl w:val="0"/>
              </w:rPr>
            </w:r>
          </w:p>
        </w:tc>
      </w:tr>
      <w:tr>
        <w:trPr>
          <w:cantSplit w:val="1"/>
          <w:tblHeader w:val="0"/>
        </w:trPr>
        <w:tc>
          <w:tcPr>
            <w:vAlign w:val="top"/>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w:t>
            </w:r>
          </w:p>
        </w:tc>
        <w:tc>
          <w:tcPr>
            <w:vMerge w:val="continue"/>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7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Растворы. Реакции в растворах.</w:t>
            </w:r>
          </w:p>
        </w:tc>
        <w:tc>
          <w:tcPr>
            <w:vAlign w:val="top"/>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w:t>
            </w:r>
          </w:p>
        </w:tc>
        <w:tc>
          <w:tcPr>
            <w:vAlign w:val="top"/>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Понимают сущность механизма электролитической диссоциации, основные положения ТЭД; определяют характер среды раствора неорганических соединений. Характеризуют типы гидролиза солей и органических соединений; составляют уравнения гидролиза солей, определяют характер среды. Определяют рН среды различными методами; знают константу диссоциации воды.</w:t>
            </w:r>
            <w:r w:rsidDel="00000000" w:rsidR="00000000" w:rsidRPr="00000000">
              <w:rPr>
                <w:rtl w:val="0"/>
              </w:rPr>
            </w:r>
          </w:p>
        </w:tc>
      </w:tr>
      <w:tr>
        <w:trPr>
          <w:cantSplit w:val="0"/>
          <w:tblHeader w:val="0"/>
        </w:trPr>
        <w:tc>
          <w:tcPr>
            <w:vAlign w:val="top"/>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7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Итого </w:t>
            </w:r>
          </w:p>
        </w:tc>
        <w:tc>
          <w:tcPr>
            <w:vAlign w:val="top"/>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68</w:t>
            </w:r>
          </w:p>
        </w:tc>
        <w:tc>
          <w:tcPr>
            <w:vAlign w:val="top"/>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83"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567" w:top="567" w:left="1418"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paragraph" w:styleId="Заголовок3">
    <w:name w:val="Заголовок 3"/>
    <w:basedOn w:val="Обычный"/>
    <w:next w:val="Заголовок3"/>
    <w:autoRedefine w:val="0"/>
    <w:hidden w:val="0"/>
    <w:qFormat w:val="0"/>
    <w:pPr>
      <w:suppressAutoHyphens w:val="1"/>
      <w:spacing w:after="105" w:before="105" w:line="240" w:lineRule="auto"/>
      <w:ind w:leftChars="-1" w:rightChars="0" w:firstLineChars="-1"/>
      <w:textDirection w:val="btLr"/>
      <w:textAlignment w:val="top"/>
      <w:outlineLvl w:val="2"/>
    </w:pPr>
    <w:rPr>
      <w:rFonts w:ascii="Arial" w:eastAsia="Times New Roman" w:hAnsi="Arial"/>
      <w:b w:val="1"/>
      <w:bCs w:val="1"/>
      <w:w w:val="100"/>
      <w:position w:val="-1"/>
      <w:sz w:val="24"/>
      <w:szCs w:val="24"/>
      <w:effect w:val="none"/>
      <w:vertAlign w:val="baseline"/>
      <w:cs w:val="0"/>
      <w:em w:val="none"/>
      <w:lang w:bidi="ar-SA" w:eastAsia="und" w:val="und"/>
    </w:rPr>
  </w:style>
  <w:style w:type="paragraph" w:styleId="Заголовок4">
    <w:name w:val="Заголовок 4"/>
    <w:basedOn w:val="Обычный"/>
    <w:next w:val="Обычный"/>
    <w:autoRedefine w:val="0"/>
    <w:hidden w:val="0"/>
    <w:qFormat w:val="1"/>
    <w:pPr>
      <w:keepNext w:val="1"/>
      <w:suppressAutoHyphens w:val="1"/>
      <w:spacing w:after="60" w:before="240" w:line="276" w:lineRule="auto"/>
      <w:ind w:leftChars="-1" w:rightChars="0" w:firstLineChars="-1"/>
      <w:textDirection w:val="btLr"/>
      <w:textAlignment w:val="top"/>
      <w:outlineLvl w:val="3"/>
    </w:pPr>
    <w:rPr>
      <w:b w:val="1"/>
      <w:bCs w:val="1"/>
      <w:w w:val="100"/>
      <w:position w:val="-1"/>
      <w:sz w:val="28"/>
      <w:szCs w:val="28"/>
      <w:effect w:val="none"/>
      <w:vertAlign w:val="baseline"/>
      <w:cs w:val="0"/>
      <w:em w:val="none"/>
      <w:lang w:bidi="ar-SA" w:eastAsia="en-US" w:val="und"/>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ru-RU" w:val="ru-RU"/>
    </w:rPr>
  </w:style>
  <w:style w:type="table" w:styleId="Сеткатаблицы">
    <w:name w:val="Сетка таблицы"/>
    <w:basedOn w:val="Обычнаятаблица"/>
    <w:next w:val="Сеткатаблицы"/>
    <w:autoRedefine w:val="0"/>
    <w:hidden w:val="0"/>
    <w:qFormat w:val="0"/>
    <w:pPr>
      <w:suppressAutoHyphens w:val="1"/>
      <w:spacing w:after="0" w:line="240" w:lineRule="auto"/>
      <w:ind w:leftChars="-1" w:rightChars="0" w:firstLineChars="-1"/>
      <w:textDirection w:val="btLr"/>
      <w:textAlignment w:val="top"/>
      <w:outlineLvl w:val="0"/>
    </w:pPr>
    <w:rPr>
      <w:w w:val="100"/>
      <w:position w:val="-1"/>
      <w:effect w:val="none"/>
      <w:vertAlign w:val="baseline"/>
      <w:cs w:val="0"/>
      <w:em w:val="none"/>
      <w:lang w:eastAsia="ru-RU"/>
    </w:rPr>
    <w:tblPr>
      <w:tblStyle w:val="Сеткатаблицы"/>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Times New Roman" w:eastAsia="Times New Roman" w:hAnsi="Times New Roman"/>
      <w:color w:val="000000"/>
      <w:w w:val="100"/>
      <w:position w:val="-1"/>
      <w:sz w:val="24"/>
      <w:szCs w:val="24"/>
      <w:effect w:val="none"/>
      <w:vertAlign w:val="baseline"/>
      <w:cs w:val="0"/>
      <w:em w:val="none"/>
      <w:lang w:bidi="ar-SA" w:eastAsia="ru-RU" w:val="ru-RU"/>
    </w:rPr>
  </w:style>
  <w:style w:type="paragraph" w:styleId="Style58">
    <w:name w:val="Style58"/>
    <w:basedOn w:val="Обычный"/>
    <w:next w:val="Style58"/>
    <w:autoRedefine w:val="0"/>
    <w:hidden w:val="0"/>
    <w:qFormat w:val="0"/>
    <w:pPr>
      <w:widowControl w:val="0"/>
      <w:suppressAutoHyphens w:val="1"/>
      <w:autoSpaceDE w:val="0"/>
      <w:autoSpaceDN w:val="0"/>
      <w:adjustRightInd w:val="0"/>
      <w:spacing w:after="0" w:line="245" w:lineRule="atLeast"/>
      <w:ind w:leftChars="-1" w:rightChars="0" w:hanging="336" w:firstLineChars="-1"/>
      <w:textDirection w:val="btLr"/>
      <w:textAlignment w:val="top"/>
      <w:outlineLvl w:val="0"/>
    </w:pPr>
    <w:rPr>
      <w:rFonts w:ascii="Segoe UI" w:cs="Segoe UI" w:eastAsia="Times New Roman" w:hAnsi="Segoe UI"/>
      <w:w w:val="100"/>
      <w:position w:val="-1"/>
      <w:sz w:val="24"/>
      <w:szCs w:val="24"/>
      <w:effect w:val="none"/>
      <w:vertAlign w:val="baseline"/>
      <w:cs w:val="0"/>
      <w:em w:val="none"/>
      <w:lang w:bidi="ar-SA" w:eastAsia="ru-RU" w:val="ru-RU"/>
    </w:rPr>
  </w:style>
  <w:style w:type="paragraph" w:styleId="Style43">
    <w:name w:val="Style43"/>
    <w:basedOn w:val="Обычный"/>
    <w:next w:val="Style43"/>
    <w:autoRedefine w:val="0"/>
    <w:hidden w:val="0"/>
    <w:qFormat w:val="0"/>
    <w:pPr>
      <w:widowControl w:val="0"/>
      <w:suppressAutoHyphens w:val="1"/>
      <w:autoSpaceDE w:val="0"/>
      <w:autoSpaceDN w:val="0"/>
      <w:adjustRightInd w:val="0"/>
      <w:spacing w:after="0" w:line="250" w:lineRule="atLeast"/>
      <w:ind w:leftChars="-1" w:rightChars="0" w:firstLine="466" w:firstLineChars="-1"/>
      <w:textDirection w:val="btLr"/>
      <w:textAlignment w:val="top"/>
      <w:outlineLvl w:val="0"/>
    </w:pPr>
    <w:rPr>
      <w:rFonts w:ascii="Segoe UI" w:cs="Segoe UI" w:eastAsia="Times New Roman" w:hAnsi="Segoe UI"/>
      <w:w w:val="100"/>
      <w:position w:val="-1"/>
      <w:sz w:val="24"/>
      <w:szCs w:val="24"/>
      <w:effect w:val="none"/>
      <w:vertAlign w:val="baseline"/>
      <w:cs w:val="0"/>
      <w:em w:val="none"/>
      <w:lang w:bidi="ar-SA" w:eastAsia="ru-RU" w:val="ru-RU"/>
    </w:rPr>
  </w:style>
  <w:style w:type="character" w:styleId="FontStyle90">
    <w:name w:val="Font Style90"/>
    <w:next w:val="FontStyle90"/>
    <w:autoRedefine w:val="0"/>
    <w:hidden w:val="0"/>
    <w:qFormat w:val="0"/>
    <w:rPr>
      <w:rFonts w:ascii="Bookman Old Style" w:cs="Bookman Old Style" w:hAnsi="Bookman Old Style" w:hint="default"/>
      <w:w w:val="100"/>
      <w:position w:val="-1"/>
      <w:sz w:val="20"/>
      <w:szCs w:val="20"/>
      <w:effect w:val="none"/>
      <w:vertAlign w:val="baseline"/>
      <w:cs w:val="0"/>
      <w:em w:val="none"/>
      <w:lang/>
    </w:rPr>
  </w:style>
  <w:style w:type="character" w:styleId="FontStyle113">
    <w:name w:val="Font Style113"/>
    <w:next w:val="FontStyle113"/>
    <w:autoRedefine w:val="0"/>
    <w:hidden w:val="0"/>
    <w:qFormat w:val="0"/>
    <w:rPr>
      <w:rFonts w:ascii="Bookman Old Style" w:cs="Bookman Old Style" w:hAnsi="Bookman Old Style" w:hint="default"/>
      <w:b w:val="1"/>
      <w:bCs w:val="1"/>
      <w:w w:val="100"/>
      <w:position w:val="-1"/>
      <w:sz w:val="18"/>
      <w:szCs w:val="18"/>
      <w:effect w:val="none"/>
      <w:vertAlign w:val="baseline"/>
      <w:cs w:val="0"/>
      <w:em w:val="none"/>
      <w:lang/>
    </w:rPr>
  </w:style>
  <w:style w:type="character" w:styleId="FontStyle117">
    <w:name w:val="Font Style117"/>
    <w:next w:val="FontStyle117"/>
    <w:autoRedefine w:val="0"/>
    <w:hidden w:val="0"/>
    <w:qFormat w:val="0"/>
    <w:rPr>
      <w:rFonts w:ascii="Bookman Old Style" w:cs="Bookman Old Style" w:hAnsi="Bookman Old Style" w:hint="default"/>
      <w:b w:val="1"/>
      <w:bCs w:val="1"/>
      <w:spacing w:val="20"/>
      <w:w w:val="100"/>
      <w:position w:val="-1"/>
      <w:sz w:val="24"/>
      <w:szCs w:val="24"/>
      <w:effect w:val="none"/>
      <w:vertAlign w:val="baseline"/>
      <w:cs w:val="0"/>
      <w:em w:val="none"/>
      <w:lang/>
    </w:rPr>
  </w:style>
  <w:style w:type="character" w:styleId="FontStyle94">
    <w:name w:val="Font Style94"/>
    <w:next w:val="FontStyle94"/>
    <w:autoRedefine w:val="0"/>
    <w:hidden w:val="0"/>
    <w:qFormat w:val="0"/>
    <w:rPr>
      <w:rFonts w:ascii="Bookman Old Style" w:cs="Bookman Old Style" w:hAnsi="Bookman Old Style" w:hint="default"/>
      <w:b w:val="1"/>
      <w:bCs w:val="1"/>
      <w:w w:val="100"/>
      <w:position w:val="-1"/>
      <w:sz w:val="18"/>
      <w:szCs w:val="18"/>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en-US" w:val="und"/>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eastAsia="en-US"/>
    </w:rPr>
  </w:style>
  <w:style w:type="character" w:styleId="Заголовок3Знак">
    <w:name w:val="Заголовок 3 Знак"/>
    <w:next w:val="Заголовок3Знак"/>
    <w:autoRedefine w:val="0"/>
    <w:hidden w:val="0"/>
    <w:qFormat w:val="0"/>
    <w:rPr>
      <w:rFonts w:ascii="Arial" w:cs="Arial" w:eastAsia="Times New Roman" w:hAnsi="Arial"/>
      <w:b w:val="1"/>
      <w:bCs w:val="1"/>
      <w:w w:val="100"/>
      <w:position w:val="-1"/>
      <w:sz w:val="24"/>
      <w:szCs w:val="24"/>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spacing w:after="120"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und" w:val="und"/>
    </w:rPr>
  </w:style>
  <w:style w:type="character" w:styleId="ОсновнойтекстЗнак">
    <w:name w:val="Основной текст Знак"/>
    <w:next w:val="ОсновнойтекстЗнак"/>
    <w:autoRedefine w:val="0"/>
    <w:hidden w:val="0"/>
    <w:qFormat w:val="0"/>
    <w:rPr>
      <w:rFonts w:ascii="Times New Roman" w:eastAsia="Times New Roman" w:hAnsi="Times New Roman"/>
      <w:w w:val="100"/>
      <w:position w:val="-1"/>
      <w:sz w:val="24"/>
      <w:szCs w:val="24"/>
      <w:effect w:val="none"/>
      <w:vertAlign w:val="baseline"/>
      <w:cs w:val="0"/>
      <w:em w:val="none"/>
      <w:lang/>
    </w:rPr>
  </w:style>
  <w:style w:type="paragraph" w:styleId="txt">
    <w:name w:val="txt"/>
    <w:basedOn w:val="Обычный"/>
    <w:next w:val="txt"/>
    <w:autoRedefine w:val="0"/>
    <w:hidden w:val="0"/>
    <w:qFormat w:val="0"/>
    <w:pPr>
      <w:suppressAutoHyphens w:val="1"/>
      <w:spacing w:after="150" w:before="150" w:line="240" w:lineRule="auto"/>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character" w:styleId="Заголовок4Знак">
    <w:name w:val="Заголовок 4 Знак"/>
    <w:next w:val="Заголовок4Знак"/>
    <w:autoRedefine w:val="0"/>
    <w:hidden w:val="0"/>
    <w:qFormat w:val="0"/>
    <w:rPr>
      <w:rFonts w:ascii="Calibri" w:cs="Times New Roman" w:eastAsia="Times New Roman" w:hAnsi="Calibri"/>
      <w:b w:val="1"/>
      <w:bCs w:val="1"/>
      <w:w w:val="100"/>
      <w:position w:val="-1"/>
      <w:sz w:val="28"/>
      <w:szCs w:val="28"/>
      <w:effect w:val="none"/>
      <w:vertAlign w:val="baseline"/>
      <w:cs w:val="0"/>
      <w:em w:val="none"/>
      <w:lang w:eastAsia="en-US"/>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1"/>
    <w:pPr>
      <w:suppressAutoHyphens w:val="1"/>
      <w:spacing w:after="120" w:line="480" w:lineRule="auto"/>
      <w:ind w:left="283" w:leftChars="-1" w:rightChars="0" w:firstLineChars="-1"/>
      <w:textDirection w:val="btLr"/>
      <w:textAlignment w:val="top"/>
      <w:outlineLvl w:val="0"/>
    </w:pPr>
    <w:rPr>
      <w:w w:val="100"/>
      <w:position w:val="-1"/>
      <w:sz w:val="22"/>
      <w:szCs w:val="22"/>
      <w:effect w:val="none"/>
      <w:vertAlign w:val="baseline"/>
      <w:cs w:val="0"/>
      <w:em w:val="none"/>
      <w:lang w:bidi="ar-SA" w:eastAsia="en-US" w:val="und"/>
    </w:rPr>
  </w:style>
  <w:style w:type="character" w:styleId="Основнойтекстсотступом2Знак">
    <w:name w:val="Основной текст с отступом 2 Знак"/>
    <w:next w:val="Основнойтекстсотступом2Знак"/>
    <w:autoRedefine w:val="0"/>
    <w:hidden w:val="0"/>
    <w:qFormat w:val="0"/>
    <w:rPr>
      <w:w w:val="100"/>
      <w:position w:val="-1"/>
      <w:sz w:val="22"/>
      <w:szCs w:val="22"/>
      <w:effect w:val="none"/>
      <w:vertAlign w:val="baseline"/>
      <w:cs w:val="0"/>
      <w:em w:val="none"/>
      <w:lang w:eastAsia="en-US"/>
    </w:rPr>
  </w:style>
  <w:style w:type="paragraph" w:styleId="WW-Базовый">
    <w:name w:val="WW-Базовый"/>
    <w:next w:val="WW-Базовый"/>
    <w:autoRedefine w:val="0"/>
    <w:hidden w:val="0"/>
    <w:qFormat w:val="0"/>
    <w:pPr>
      <w:widowControl w:val="0"/>
      <w:tabs>
        <w:tab w:val="left" w:leader="none" w:pos="708"/>
      </w:tabs>
      <w:suppressAutoHyphens w:val="0"/>
      <w:spacing w:line="100" w:lineRule="atLeast"/>
      <w:ind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bidi="ar-SA" w:eastAsia="zh-CN" w:val="ru-RU"/>
    </w:rPr>
  </w:style>
  <w:style w:type="character" w:styleId="Заголовок№3(2)_">
    <w:name w:val="Заголовок №3 (2)_"/>
    <w:next w:val="Заголовок№3(2)_"/>
    <w:autoRedefine w:val="0"/>
    <w:hidden w:val="0"/>
    <w:qFormat w:val="0"/>
    <w:rPr>
      <w:rFonts w:ascii="Tahoma" w:cs="Tahoma" w:eastAsia="Tahoma" w:hAnsi="Tahoma"/>
      <w:w w:val="100"/>
      <w:position w:val="-1"/>
      <w:effect w:val="none"/>
      <w:shd w:color="auto" w:fill="ffffff" w:val="clear"/>
      <w:vertAlign w:val="baseline"/>
      <w:cs w:val="0"/>
      <w:em w:val="none"/>
      <w:lang/>
    </w:rPr>
  </w:style>
  <w:style w:type="paragraph" w:styleId="Заголовок№3(2)">
    <w:name w:val="Заголовок №3 (2)"/>
    <w:basedOn w:val="Обычный"/>
    <w:next w:val="Заголовок№3(2)"/>
    <w:autoRedefine w:val="0"/>
    <w:hidden w:val="0"/>
    <w:qFormat w:val="0"/>
    <w:pPr>
      <w:shd w:color="auto" w:fill="ffffff" w:val="clear"/>
      <w:suppressAutoHyphens w:val="1"/>
      <w:spacing w:after="120" w:before="300" w:line="0" w:lineRule="atLeast"/>
      <w:ind w:leftChars="-1" w:rightChars="0" w:firstLineChars="-1"/>
      <w:textDirection w:val="btLr"/>
      <w:textAlignment w:val="top"/>
      <w:outlineLvl w:val="2"/>
    </w:pPr>
    <w:rPr>
      <w:rFonts w:ascii="Tahoma" w:eastAsia="Tahoma" w:hAnsi="Tahoma"/>
      <w:w w:val="100"/>
      <w:position w:val="-1"/>
      <w:sz w:val="20"/>
      <w:szCs w:val="20"/>
      <w:effect w:val="none"/>
      <w:vertAlign w:val="baseline"/>
      <w:cs w:val="0"/>
      <w:em w:val="none"/>
      <w:lang w:bidi="ar-SA" w:eastAsia="und" w:val="und"/>
    </w:rPr>
  </w:style>
  <w:style w:type="character" w:styleId="Основнойтекст_">
    <w:name w:val="Основной текст_"/>
    <w:next w:val="Основнойтекст_"/>
    <w:autoRedefine w:val="0"/>
    <w:hidden w:val="0"/>
    <w:qFormat w:val="0"/>
    <w:rPr>
      <w:rFonts w:ascii="Times New Roman" w:eastAsia="Times New Roman" w:hAnsi="Times New Roman"/>
      <w:w w:val="100"/>
      <w:position w:val="-1"/>
      <w:sz w:val="21"/>
      <w:szCs w:val="21"/>
      <w:effect w:val="none"/>
      <w:shd w:color="auto" w:fill="ffffff" w:val="clear"/>
      <w:vertAlign w:val="baseline"/>
      <w:cs w:val="0"/>
      <w:em w:val="none"/>
      <w:lang/>
    </w:rPr>
  </w:style>
  <w:style w:type="paragraph" w:styleId="Основнойтекст2">
    <w:name w:val="Основной текст2"/>
    <w:basedOn w:val="Обычный"/>
    <w:next w:val="Основнойтекст2"/>
    <w:autoRedefine w:val="0"/>
    <w:hidden w:val="0"/>
    <w:qFormat w:val="0"/>
    <w:pPr>
      <w:shd w:color="auto" w:fill="ffffff" w:val="clear"/>
      <w:suppressAutoHyphens w:val="1"/>
      <w:spacing w:after="0" w:line="221" w:lineRule="atLeast"/>
      <w:ind w:leftChars="-1" w:rightChars="0" w:firstLineChars="-1"/>
      <w:jc w:val="both"/>
      <w:textDirection w:val="btLr"/>
      <w:textAlignment w:val="top"/>
      <w:outlineLvl w:val="0"/>
    </w:pPr>
    <w:rPr>
      <w:rFonts w:ascii="Times New Roman" w:eastAsia="Times New Roman" w:hAnsi="Times New Roman"/>
      <w:w w:val="100"/>
      <w:position w:val="-1"/>
      <w:sz w:val="21"/>
      <w:szCs w:val="21"/>
      <w:effect w:val="none"/>
      <w:vertAlign w:val="baseline"/>
      <w:cs w:val="0"/>
      <w:em w:val="none"/>
      <w:lang w:bidi="ar-SA" w:eastAsia="und" w:val="und"/>
    </w:rPr>
  </w:style>
  <w:style w:type="character" w:styleId="БезинтервалаЗнак">
    <w:name w:val="Без интервала Знак"/>
    <w:next w:val="БезинтервалаЗнак"/>
    <w:autoRedefine w:val="0"/>
    <w:hidden w:val="0"/>
    <w:qFormat w:val="0"/>
    <w:rPr>
      <w:rFonts w:ascii="Times New Roman" w:eastAsia="Times New Roman" w:hAnsi="Times New Roman"/>
      <w:w w:val="100"/>
      <w:position w:val="-1"/>
      <w:sz w:val="24"/>
      <w:szCs w:val="24"/>
      <w:effect w:val="none"/>
      <w:vertAlign w:val="baseline"/>
      <w:cs w:val="0"/>
      <w:em w:val="none"/>
      <w:lang w:bidi="ar-SA"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icaxdFaK5++qFWc3+KmUzaudJg==">CgMxLjAyCWlkLmdqZGd4czgAciExaGE2Ti1ESkh6MGJldk5POWVFVEptLU85ZXNndERLVHg=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2012-03-26T11:21:00Z</dcterms:created>
  <dc:creator>kab211</dc:creator>
</cp:coreProperties>
</file>